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BA40C9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BA40C9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BA40C9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C93F5E">
        <w:rPr>
          <w:rFonts w:ascii="Times New Roman" w:hAnsi="Times New Roman" w:cs="Times New Roman"/>
          <w:sz w:val="28"/>
          <w:szCs w:val="28"/>
        </w:rPr>
        <w:t>29</w:t>
      </w:r>
      <w:r w:rsidR="00AF456F" w:rsidRPr="00BA40C9">
        <w:rPr>
          <w:rFonts w:ascii="Times New Roman" w:hAnsi="Times New Roman" w:cs="Times New Roman"/>
          <w:sz w:val="28"/>
          <w:szCs w:val="28"/>
        </w:rPr>
        <w:t>.</w:t>
      </w:r>
      <w:r w:rsidR="00A474AB" w:rsidRPr="00BA40C9">
        <w:rPr>
          <w:rFonts w:ascii="Times New Roman" w:hAnsi="Times New Roman" w:cs="Times New Roman"/>
          <w:sz w:val="28"/>
          <w:szCs w:val="28"/>
        </w:rPr>
        <w:t>0</w:t>
      </w:r>
      <w:r w:rsidR="00C93F5E">
        <w:rPr>
          <w:rFonts w:ascii="Times New Roman" w:hAnsi="Times New Roman" w:cs="Times New Roman"/>
          <w:sz w:val="28"/>
          <w:szCs w:val="28"/>
        </w:rPr>
        <w:t>4</w:t>
      </w:r>
      <w:r w:rsidR="00AF456F" w:rsidRPr="00BA40C9">
        <w:rPr>
          <w:rFonts w:ascii="Times New Roman" w:hAnsi="Times New Roman" w:cs="Times New Roman"/>
          <w:sz w:val="28"/>
          <w:szCs w:val="28"/>
        </w:rPr>
        <w:t>.20</w:t>
      </w:r>
      <w:r w:rsidR="00A474AB" w:rsidRPr="00BA40C9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BA40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A474AB" w:rsidRPr="00C8291B">
        <w:rPr>
          <w:rFonts w:ascii="Times New Roman" w:hAnsi="Times New Roman" w:cs="Times New Roman"/>
          <w:sz w:val="28"/>
          <w:szCs w:val="28"/>
        </w:rPr>
        <w:t>2</w:t>
      </w:r>
      <w:r w:rsidR="00C93F5E" w:rsidRPr="00C8291B">
        <w:rPr>
          <w:rFonts w:ascii="Times New Roman" w:hAnsi="Times New Roman" w:cs="Times New Roman"/>
          <w:sz w:val="28"/>
          <w:szCs w:val="28"/>
        </w:rPr>
        <w:t>9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C93F5E" w:rsidRPr="00C8291B">
        <w:rPr>
          <w:rFonts w:ascii="Times New Roman" w:hAnsi="Times New Roman" w:cs="Times New Roman"/>
          <w:sz w:val="28"/>
          <w:szCs w:val="28"/>
        </w:rPr>
        <w:t>апреля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F816F4" w:rsidRPr="00C8291B" w:rsidRDefault="0098700D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8291B" w:rsidRPr="00C8291B">
        <w:rPr>
          <w:rFonts w:ascii="Times New Roman" w:hAnsi="Times New Roman" w:cs="Times New Roman"/>
          <w:sz w:val="28"/>
          <w:szCs w:val="28"/>
        </w:rPr>
        <w:t>О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 результатах тематической камеральной проверки деятельности Отдела </w:t>
      </w:r>
      <w:r w:rsidR="000A6F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№ 20 Управления Федерального казначейства по Калужской области (далее - Отдел) по исполнению возложенных государственных функций и полномочий за 2019 год, январь-март 2020 г. </w:t>
      </w:r>
    </w:p>
    <w:p w:rsidR="00C8291B" w:rsidRPr="00C8291B" w:rsidRDefault="0098700D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291B" w:rsidRPr="00C8291B">
        <w:rPr>
          <w:rFonts w:ascii="Times New Roman" w:hAnsi="Times New Roman" w:cs="Times New Roman"/>
          <w:sz w:val="28"/>
          <w:szCs w:val="28"/>
        </w:rPr>
        <w:t>О результатах анализа онлайн - Опроса, поступившего с Интернет-сайта Управления.</w:t>
      </w:r>
    </w:p>
    <w:p w:rsidR="00C8291B" w:rsidRPr="00C8291B" w:rsidRDefault="00C829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r w:rsidR="00913A48" w:rsidRPr="00C8291B">
        <w:rPr>
          <w:rFonts w:ascii="Times New Roman" w:hAnsi="Times New Roman" w:cs="Times New Roman"/>
          <w:sz w:val="28"/>
          <w:szCs w:val="28"/>
        </w:rPr>
        <w:t>О.В. Селиверстова доложила о результатах тематической камеральной проверки деятельности Отдела по исполнению возложенных государственных функций и полномочий за 2019 год, январь-март 2020 года.</w:t>
      </w:r>
    </w:p>
    <w:p w:rsidR="00C8291B" w:rsidRPr="00C8291B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С 13 по 21 апреля 2020 года проведена тематическая камеральная проверка деятельности Отдела</w:t>
      </w:r>
      <w:bookmarkStart w:id="0" w:name="_GoBack"/>
      <w:bookmarkEnd w:id="0"/>
      <w:r w:rsidRPr="00C8291B">
        <w:rPr>
          <w:rFonts w:ascii="Times New Roman" w:hAnsi="Times New Roman" w:cs="Times New Roman"/>
          <w:sz w:val="28"/>
          <w:szCs w:val="28"/>
        </w:rPr>
        <w:t>.</w:t>
      </w:r>
    </w:p>
    <w:p w:rsidR="00913A48" w:rsidRPr="00C8291B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Проверка проведена без выезда в Отдел выборочным способом в соответствии с Программой проверки деятельности Отдела. </w:t>
      </w:r>
    </w:p>
    <w:p w:rsidR="00913A48" w:rsidRPr="00C8291B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По состоянию на 01.04.2020 фактическая численность Отдела составляла 4 единицы, в том числе: начальник Отдела - 1; старший казначей - 1; казначей - 1; специалист 1 разряда -1.</w:t>
      </w:r>
    </w:p>
    <w:p w:rsidR="00913A48" w:rsidRPr="00C8291B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По состоянию на 01.04.2020 на обслуживании в Отделе находились следующие виды лицевых счетов: 2 - лицевых счета для учета операций со средствами во временном распоряжении по коду «05» федерального уровня; 1</w:t>
      </w:r>
      <w:r w:rsidR="00FC41CF">
        <w:rPr>
          <w:rFonts w:ascii="Times New Roman" w:hAnsi="Times New Roman" w:cs="Times New Roman"/>
          <w:sz w:val="28"/>
          <w:szCs w:val="28"/>
        </w:rPr>
        <w:t xml:space="preserve"> - </w:t>
      </w:r>
      <w:r w:rsidRPr="00C8291B">
        <w:rPr>
          <w:rFonts w:ascii="Times New Roman" w:hAnsi="Times New Roman" w:cs="Times New Roman"/>
          <w:sz w:val="28"/>
          <w:szCs w:val="28"/>
        </w:rPr>
        <w:t xml:space="preserve"> лицевой счет получателя бюджетных средств по коду «03»; 57 - лицевых счетов для учета операций со средствами во временном распоряжении по коду «05» местного уровня; 16 - лицевых счетов бюджета по коду «02».</w:t>
      </w:r>
    </w:p>
    <w:p w:rsidR="00FC41CF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Деятельность Отдела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C8291B">
        <w:rPr>
          <w:rFonts w:ascii="Times New Roman" w:hAnsi="Times New Roman" w:cs="Times New Roman"/>
          <w:bCs/>
          <w:sz w:val="28"/>
          <w:szCs w:val="28"/>
        </w:rPr>
        <w:t>, реглам</w:t>
      </w:r>
      <w:r w:rsidR="00FC41CF">
        <w:rPr>
          <w:rFonts w:ascii="Times New Roman" w:hAnsi="Times New Roman" w:cs="Times New Roman"/>
          <w:bCs/>
          <w:sz w:val="28"/>
          <w:szCs w:val="28"/>
        </w:rPr>
        <w:t>ентирующих деятельность Отдела.</w:t>
      </w:r>
    </w:p>
    <w:p w:rsidR="00913A48" w:rsidRPr="00C8291B" w:rsidRDefault="00913A48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Расчет интегральной оценки деятельности отдела составляет 10 баллов - «хорошо».</w:t>
      </w:r>
    </w:p>
    <w:p w:rsidR="002764B9" w:rsidRPr="00C8291B" w:rsidRDefault="00842AE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05EF" w:rsidRPr="00C8291B">
        <w:rPr>
          <w:rFonts w:ascii="Times New Roman" w:hAnsi="Times New Roman" w:cs="Times New Roman"/>
          <w:sz w:val="28"/>
          <w:szCs w:val="28"/>
        </w:rPr>
        <w:t xml:space="preserve">Н.В. Балыбердина </w:t>
      </w:r>
      <w:r w:rsidR="009D3547" w:rsidRPr="00C8291B">
        <w:rPr>
          <w:rFonts w:ascii="Times New Roman" w:hAnsi="Times New Roman" w:cs="Times New Roman"/>
          <w:sz w:val="28"/>
          <w:szCs w:val="28"/>
        </w:rPr>
        <w:t>-</w:t>
      </w:r>
      <w:r w:rsidR="00186C1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2308C1" w:rsidRPr="00C8291B">
        <w:rPr>
          <w:rFonts w:ascii="Times New Roman" w:hAnsi="Times New Roman" w:cs="Times New Roman"/>
          <w:sz w:val="28"/>
          <w:szCs w:val="28"/>
        </w:rPr>
        <w:t>председател</w:t>
      </w:r>
      <w:r w:rsidR="00CD05EF" w:rsidRPr="00C8291B">
        <w:rPr>
          <w:rFonts w:ascii="Times New Roman" w:hAnsi="Times New Roman" w:cs="Times New Roman"/>
          <w:sz w:val="28"/>
          <w:szCs w:val="28"/>
        </w:rPr>
        <w:t>ь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C8291B">
        <w:rPr>
          <w:rFonts w:ascii="Times New Roman" w:hAnsi="Times New Roman" w:cs="Times New Roman"/>
          <w:sz w:val="28"/>
          <w:szCs w:val="28"/>
        </w:rPr>
        <w:t>;</w:t>
      </w:r>
      <w:r w:rsidR="00BE2DE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73520">
        <w:rPr>
          <w:rFonts w:ascii="Times New Roman" w:hAnsi="Times New Roman" w:cs="Times New Roman"/>
          <w:sz w:val="28"/>
          <w:szCs w:val="28"/>
        </w:rPr>
        <w:t xml:space="preserve">И.А. Коростелев – начальник отдела внутреннего контроля и аудита; </w:t>
      </w:r>
      <w:r w:rsidR="00913A48" w:rsidRPr="00C8291B">
        <w:rPr>
          <w:rFonts w:ascii="Times New Roman" w:hAnsi="Times New Roman" w:cs="Times New Roman"/>
          <w:sz w:val="28"/>
          <w:szCs w:val="28"/>
        </w:rPr>
        <w:t>Н.В. Гусева - начальник №20</w:t>
      </w:r>
      <w:r w:rsidR="00165D1D" w:rsidRPr="00C8291B">
        <w:rPr>
          <w:rFonts w:ascii="Times New Roman" w:hAnsi="Times New Roman" w:cs="Times New Roman"/>
          <w:sz w:val="28"/>
          <w:szCs w:val="28"/>
        </w:rPr>
        <w:t xml:space="preserve">; </w:t>
      </w:r>
      <w:r w:rsidR="00913A48" w:rsidRPr="00C8291B">
        <w:rPr>
          <w:rFonts w:ascii="Times New Roman" w:hAnsi="Times New Roman" w:cs="Times New Roman"/>
          <w:sz w:val="28"/>
          <w:szCs w:val="28"/>
        </w:rPr>
        <w:t>О.В. Селиверстова</w:t>
      </w:r>
      <w:r w:rsidR="002764B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165D1D" w:rsidRPr="00C8291B">
        <w:rPr>
          <w:rFonts w:ascii="Times New Roman" w:hAnsi="Times New Roman" w:cs="Times New Roman"/>
          <w:sz w:val="28"/>
          <w:szCs w:val="28"/>
        </w:rPr>
        <w:t>-</w:t>
      </w:r>
      <w:r w:rsidR="002764B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165D1D" w:rsidRPr="00C8291B">
        <w:rPr>
          <w:rFonts w:ascii="Times New Roman" w:hAnsi="Times New Roman" w:cs="Times New Roman"/>
          <w:sz w:val="28"/>
          <w:szCs w:val="28"/>
        </w:rPr>
        <w:t>старший казначей</w:t>
      </w:r>
      <w:r w:rsidR="002764B9" w:rsidRPr="00C8291B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913A48" w:rsidRPr="00C8291B">
        <w:rPr>
          <w:rFonts w:ascii="Times New Roman" w:hAnsi="Times New Roman" w:cs="Times New Roman"/>
          <w:sz w:val="28"/>
          <w:szCs w:val="28"/>
        </w:rPr>
        <w:t>а внутреннего контроля и аудита.</w:t>
      </w:r>
    </w:p>
    <w:p w:rsidR="00C8291B" w:rsidRPr="00C8291B" w:rsidRDefault="00C829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второму вопросу П.В. Продан </w:t>
      </w:r>
      <w:r w:rsidR="00082675">
        <w:rPr>
          <w:rFonts w:ascii="Times New Roman" w:hAnsi="Times New Roman" w:cs="Times New Roman"/>
          <w:sz w:val="28"/>
          <w:szCs w:val="28"/>
        </w:rPr>
        <w:t>-</w:t>
      </w:r>
      <w:r w:rsidRPr="00C8291B">
        <w:rPr>
          <w:rFonts w:ascii="Times New Roman" w:hAnsi="Times New Roman" w:cs="Times New Roman"/>
          <w:sz w:val="28"/>
          <w:szCs w:val="28"/>
        </w:rPr>
        <w:t xml:space="preserve"> заместитель начальника административно-финансового отдела доложил, что по состоянию на 01 апреля 2020 года на сайте Управления имеется 4 анкеты. </w:t>
      </w:r>
    </w:p>
    <w:p w:rsidR="00CA6474" w:rsidRPr="00C8291B" w:rsidRDefault="00C829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lastRenderedPageBreak/>
        <w:t>ВЫСТУПИЛИ: Н.В. Балыбердина - председатель Комитета Управления Федерального казначейства по Калужской области по внутреннему контролю и внутреннему аудиту.</w:t>
      </w:r>
    </w:p>
    <w:p w:rsidR="0050574A" w:rsidRPr="00C8291B" w:rsidRDefault="0050574A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результатам заседания 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Комитета по внутреннему контролю и внутреннему аудиту </w:t>
      </w:r>
      <w:r w:rsidRPr="00C8291B">
        <w:rPr>
          <w:rFonts w:ascii="Times New Roman" w:hAnsi="Times New Roman" w:cs="Times New Roman"/>
          <w:sz w:val="28"/>
          <w:szCs w:val="28"/>
        </w:rPr>
        <w:t xml:space="preserve">оформлен протокол от </w:t>
      </w:r>
      <w:r w:rsidR="00FA606D" w:rsidRPr="00C8291B">
        <w:rPr>
          <w:rFonts w:ascii="Times New Roman" w:hAnsi="Times New Roman" w:cs="Times New Roman"/>
          <w:sz w:val="28"/>
          <w:szCs w:val="28"/>
        </w:rPr>
        <w:t>2</w:t>
      </w:r>
      <w:r w:rsidR="00913A48" w:rsidRPr="00C8291B">
        <w:rPr>
          <w:rFonts w:ascii="Times New Roman" w:hAnsi="Times New Roman" w:cs="Times New Roman"/>
          <w:sz w:val="28"/>
          <w:szCs w:val="28"/>
        </w:rPr>
        <w:t>9</w:t>
      </w:r>
      <w:r w:rsidR="00160669" w:rsidRPr="00C8291B">
        <w:rPr>
          <w:rFonts w:ascii="Times New Roman" w:hAnsi="Times New Roman" w:cs="Times New Roman"/>
          <w:sz w:val="28"/>
          <w:szCs w:val="28"/>
        </w:rPr>
        <w:t>.</w:t>
      </w:r>
      <w:r w:rsidR="00FA606D" w:rsidRPr="00C8291B">
        <w:rPr>
          <w:rFonts w:ascii="Times New Roman" w:hAnsi="Times New Roman" w:cs="Times New Roman"/>
          <w:sz w:val="28"/>
          <w:szCs w:val="28"/>
        </w:rPr>
        <w:t>0</w:t>
      </w:r>
      <w:r w:rsidR="00913A48" w:rsidRPr="00C8291B">
        <w:rPr>
          <w:rFonts w:ascii="Times New Roman" w:hAnsi="Times New Roman" w:cs="Times New Roman"/>
          <w:sz w:val="28"/>
          <w:szCs w:val="28"/>
        </w:rPr>
        <w:t>4</w:t>
      </w:r>
      <w:r w:rsidR="00160669" w:rsidRPr="00C8291B">
        <w:rPr>
          <w:rFonts w:ascii="Times New Roman" w:hAnsi="Times New Roman" w:cs="Times New Roman"/>
          <w:sz w:val="28"/>
          <w:szCs w:val="28"/>
        </w:rPr>
        <w:t>.20</w:t>
      </w:r>
      <w:r w:rsidR="00FA606D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№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913A48" w:rsidRPr="00C8291B">
        <w:rPr>
          <w:rFonts w:ascii="Times New Roman" w:hAnsi="Times New Roman" w:cs="Times New Roman"/>
          <w:sz w:val="28"/>
          <w:szCs w:val="28"/>
        </w:rPr>
        <w:t>4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C8291B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F4E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82675"/>
    <w:rsid w:val="000A6F4E"/>
    <w:rsid w:val="000C175A"/>
    <w:rsid w:val="000C2500"/>
    <w:rsid w:val="00100F3A"/>
    <w:rsid w:val="001105C4"/>
    <w:rsid w:val="00121D4D"/>
    <w:rsid w:val="00150047"/>
    <w:rsid w:val="001543A7"/>
    <w:rsid w:val="00160669"/>
    <w:rsid w:val="00165D1D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73520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6D3B7E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13A48"/>
    <w:rsid w:val="00923CF6"/>
    <w:rsid w:val="00930884"/>
    <w:rsid w:val="00930972"/>
    <w:rsid w:val="00951DFE"/>
    <w:rsid w:val="009543D2"/>
    <w:rsid w:val="0096610C"/>
    <w:rsid w:val="0098700D"/>
    <w:rsid w:val="009C6CBA"/>
    <w:rsid w:val="009D3547"/>
    <w:rsid w:val="009F509E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79B9"/>
    <w:rsid w:val="00BE2DE9"/>
    <w:rsid w:val="00BE4CDC"/>
    <w:rsid w:val="00BF2E04"/>
    <w:rsid w:val="00C51C16"/>
    <w:rsid w:val="00C57E4B"/>
    <w:rsid w:val="00C62A02"/>
    <w:rsid w:val="00C62CD4"/>
    <w:rsid w:val="00C8291B"/>
    <w:rsid w:val="00C90BD0"/>
    <w:rsid w:val="00C93F5E"/>
    <w:rsid w:val="00CA6474"/>
    <w:rsid w:val="00CB6EE9"/>
    <w:rsid w:val="00CD05EF"/>
    <w:rsid w:val="00CE273A"/>
    <w:rsid w:val="00D05FAF"/>
    <w:rsid w:val="00D47C71"/>
    <w:rsid w:val="00D76298"/>
    <w:rsid w:val="00D76CF9"/>
    <w:rsid w:val="00DA3B21"/>
    <w:rsid w:val="00DC093B"/>
    <w:rsid w:val="00E21DC7"/>
    <w:rsid w:val="00E37D6C"/>
    <w:rsid w:val="00E502EF"/>
    <w:rsid w:val="00E60313"/>
    <w:rsid w:val="00E63D9F"/>
    <w:rsid w:val="00E73959"/>
    <w:rsid w:val="00E926F4"/>
    <w:rsid w:val="00E95E36"/>
    <w:rsid w:val="00EC1332"/>
    <w:rsid w:val="00ED22B3"/>
    <w:rsid w:val="00EE6C11"/>
    <w:rsid w:val="00EF224F"/>
    <w:rsid w:val="00F03E46"/>
    <w:rsid w:val="00F23B94"/>
    <w:rsid w:val="00F63C0D"/>
    <w:rsid w:val="00F70B75"/>
    <w:rsid w:val="00F756B2"/>
    <w:rsid w:val="00F816F4"/>
    <w:rsid w:val="00FA606D"/>
    <w:rsid w:val="00FC32E0"/>
    <w:rsid w:val="00FC41CF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75994-44F1-4A04-8297-EA14D752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69</cp:revision>
  <cp:lastPrinted>2020-03-27T06:36:00Z</cp:lastPrinted>
  <dcterms:created xsi:type="dcterms:W3CDTF">2019-05-31T05:20:00Z</dcterms:created>
  <dcterms:modified xsi:type="dcterms:W3CDTF">2020-04-30T07:36:00Z</dcterms:modified>
</cp:coreProperties>
</file>